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-22</w:t>
      </w:r>
      <w:r>
        <w:rPr>
          <w:lang w:val="en-US"/>
        </w:rPr>
        <w:t>0/2020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lang w:val="sr-RS"/>
        </w:rPr>
        <w:t>12119</w:t>
      </w:r>
      <w:r>
        <w:rPr>
          <w:rFonts w:cs="Times New Roman"/>
          <w:b w:val="false"/>
          <w:bCs w:val="false"/>
          <w:sz w:val="24"/>
          <w:lang w:val="sr-Latn-RS"/>
        </w:rPr>
        <w:t>-CPI-1/2020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lang w:val="en-US"/>
        </w:rPr>
        <w:t>29</w:t>
      </w:r>
      <w:r>
        <w:rPr>
          <w:rFonts w:cs="Times New Roman"/>
          <w:b w:val="false"/>
          <w:bCs w:val="false"/>
          <w:sz w:val="24"/>
          <w:lang w:val="sr-RS"/>
        </w:rPr>
        <w:t>.</w:t>
      </w:r>
      <w:r>
        <w:rPr>
          <w:rFonts w:cs="Times New Roman"/>
          <w:b w:val="false"/>
          <w:bCs w:val="false"/>
          <w:sz w:val="24"/>
          <w:lang w:val="en-US"/>
        </w:rPr>
        <w:t>05</w:t>
      </w:r>
      <w:r>
        <w:rPr>
          <w:rFonts w:cs="Times New Roman"/>
          <w:b w:val="false"/>
          <w:bCs w:val="false"/>
          <w:sz w:val="24"/>
          <w:lang w:val="sr-RS"/>
        </w:rPr>
        <w:t>.20</w:t>
      </w:r>
      <w:r>
        <w:rPr>
          <w:rFonts w:cs="Times New Roman"/>
          <w:b w:val="false"/>
          <w:bCs w:val="false"/>
          <w:sz w:val="24"/>
          <w:lang w:val="en-US"/>
        </w:rPr>
        <w:t>20</w:t>
      </w:r>
      <w:r>
        <w:rPr>
          <w:rFonts w:cs="Times New Roman"/>
          <w:b w:val="false"/>
          <w:bCs w:val="false"/>
          <w:sz w:val="24"/>
          <w:lang w:val="sr-CS"/>
        </w:rPr>
        <w:t>. године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sz w:val="24"/>
          <w:shd w:fill="000000" w:val="clear"/>
          <w:lang w:val="sr-Latn-RS"/>
        </w:rPr>
        <w:t>XXXXXXXXXXXXXXXXXXXXXXXXXXXXXX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sr-Latn-RS"/>
        </w:rPr>
        <w:t>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изградњу </w:t>
      </w:r>
      <w:r>
        <w:rPr>
          <w:rFonts w:cs="Times New Roman"/>
          <w:b w:val="false"/>
          <w:bCs w:val="false"/>
          <w:sz w:val="24"/>
          <w:lang w:val="sr-RS"/>
        </w:rPr>
        <w:t>к</w:t>
      </w:r>
      <w:r>
        <w:rPr>
          <w:sz w:val="24"/>
          <w:lang w:val="sr-RS"/>
        </w:rPr>
        <w:t>отларнице на дрвну сечку и биомасу и котларнице на природни гас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sr-Latn-RS"/>
        </w:rPr>
        <w:t>XXXXXXXXXXXXXXXXXXXXXXXX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изградња </w:t>
      </w:r>
      <w:r>
        <w:rPr>
          <w:rFonts w:cs="Times New Roman"/>
          <w:b w:val="false"/>
          <w:bCs w:val="false"/>
          <w:sz w:val="24"/>
          <w:lang w:val="sr-RS"/>
        </w:rPr>
        <w:t>к</w:t>
      </w:r>
      <w:r>
        <w:rPr>
          <w:sz w:val="24"/>
          <w:lang w:val="sr-RS"/>
        </w:rPr>
        <w:t>отларнице на дрвну сечку и биомасу и котларнице на природни гас,</w:t>
      </w:r>
      <w:r>
        <w:rPr>
          <w:lang w:val="sr-RS"/>
        </w:rPr>
        <w:t xml:space="preserve"> </w:t>
      </w:r>
      <w:r>
        <w:rPr>
          <w:sz w:val="24"/>
          <w:lang w:val="sr-RS"/>
        </w:rPr>
        <w:t>у</w:t>
      </w:r>
      <w:r>
        <w:rPr>
          <w:sz w:val="24"/>
        </w:rPr>
        <w:t xml:space="preserve"> оквиру производних погона „Нектар“ Владичин Хан на кп.бр. 50/1 (12131 м</w:t>
      </w:r>
      <w:r>
        <w:rPr>
          <w:sz w:val="16"/>
          <w:lang w:val="sr-RS"/>
        </w:rPr>
        <w:t>2</w:t>
      </w:r>
      <w:r>
        <w:rPr>
          <w:sz w:val="24"/>
        </w:rPr>
        <w:t>) КО Владичин Хан</w:t>
      </w:r>
      <w:r>
        <w:rPr/>
        <w:t>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 xml:space="preserve">Максимални габарит објекта на коти +4.50/343,4 износи 26/92 х 27,41.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Спратност објекта је П+0. </w:t>
      </w:r>
      <w:r>
        <w:rPr>
          <w:b w:val="false"/>
          <w:bCs w:val="false"/>
          <w:sz w:val="24"/>
          <w:shd w:fill="FFFFFF" w:val="clear"/>
          <w:lang w:val="sr-RS"/>
        </w:rPr>
        <w:t>Укупна БРГП</w:t>
      </w:r>
      <w:r>
        <w:rPr>
          <w:b w:val="false"/>
          <w:bCs w:val="false"/>
          <w:sz w:val="24"/>
          <w:shd w:fill="FFFFFF" w:val="clear"/>
        </w:rPr>
        <w:t xml:space="preserve"> је </w:t>
      </w:r>
      <w:r>
        <w:rPr>
          <w:b w:val="false"/>
          <w:bCs w:val="false"/>
          <w:sz w:val="24"/>
          <w:shd w:fill="FFFFFF" w:val="clear"/>
          <w:lang w:val="sr-RS"/>
        </w:rPr>
        <w:t>712</w:t>
      </w:r>
      <w:r>
        <w:rPr>
          <w:b w:val="false"/>
          <w:bCs w:val="false"/>
          <w:sz w:val="24"/>
          <w:shd w:fill="FFFFFF" w:val="clear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33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б</w:t>
      </w:r>
      <w:r>
        <w:rPr>
          <w:b w:val="false"/>
          <w:bCs w:val="false"/>
          <w:sz w:val="24"/>
          <w:shd w:fill="FFFFFF" w:val="clear"/>
        </w:rPr>
        <w:t xml:space="preserve">руто површина </w:t>
      </w:r>
      <w:r>
        <w:rPr>
          <w:b w:val="false"/>
          <w:bCs w:val="false"/>
          <w:sz w:val="24"/>
          <w:shd w:fill="FFFFFF" w:val="clear"/>
          <w:lang w:val="sr-RS"/>
        </w:rPr>
        <w:t>димњака</w:t>
      </w:r>
      <w:r>
        <w:rPr>
          <w:b w:val="false"/>
          <w:bCs w:val="false"/>
          <w:sz w:val="24"/>
          <w:shd w:fill="FFFFFF" w:val="clear"/>
        </w:rPr>
        <w:t xml:space="preserve"> је </w:t>
      </w:r>
      <w:r>
        <w:rPr>
          <w:b w:val="false"/>
          <w:bCs w:val="false"/>
          <w:sz w:val="24"/>
          <w:shd w:fill="FFFFFF" w:val="clear"/>
          <w:lang w:val="sr-RS"/>
        </w:rPr>
        <w:t>6</w:t>
      </w:r>
      <w:r>
        <w:rPr>
          <w:b w:val="false"/>
          <w:bCs w:val="false"/>
          <w:sz w:val="24"/>
          <w:shd w:fill="FFFFFF" w:val="clear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91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</w:t>
      </w:r>
      <w:r>
        <w:rPr>
          <w:b w:val="false"/>
          <w:bCs w:val="false"/>
          <w:sz w:val="24"/>
          <w:shd w:fill="FFFFFF" w:val="clear"/>
        </w:rPr>
        <w:t xml:space="preserve">Укупна </w:t>
      </w:r>
      <w:r>
        <w:rPr>
          <w:b w:val="false"/>
          <w:bCs w:val="false"/>
          <w:sz w:val="24"/>
          <w:shd w:fill="FFFFFF" w:val="clear"/>
          <w:lang w:val="sr-RS"/>
        </w:rPr>
        <w:t>не</w:t>
      </w:r>
      <w:r>
        <w:rPr>
          <w:b w:val="false"/>
          <w:bCs w:val="false"/>
          <w:sz w:val="24"/>
          <w:shd w:fill="FFFFFF" w:val="clear"/>
        </w:rPr>
        <w:t xml:space="preserve">то површина објекта је </w:t>
      </w:r>
      <w:r>
        <w:rPr>
          <w:b w:val="false"/>
          <w:bCs w:val="false"/>
          <w:sz w:val="24"/>
          <w:shd w:fill="FFFFFF" w:val="clear"/>
          <w:lang w:val="sr-RS"/>
        </w:rPr>
        <w:t>697</w:t>
      </w:r>
      <w:r>
        <w:rPr>
          <w:b w:val="false"/>
          <w:bCs w:val="false"/>
          <w:sz w:val="24"/>
          <w:shd w:fill="FFFFFF" w:val="clear"/>
        </w:rPr>
        <w:t>,0</w:t>
      </w:r>
      <w:r>
        <w:rPr>
          <w:b w:val="false"/>
          <w:bCs w:val="false"/>
          <w:sz w:val="24"/>
          <w:shd w:fill="FFFFFF" w:val="clear"/>
          <w:lang w:val="sr-RS"/>
        </w:rPr>
        <w:t>5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Укупна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објекта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на коти +0.00 и +4.5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209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34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Укупна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објекта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на коти - 4.09 и -6.0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487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71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Укупна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котларнице на БИО масу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206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15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Укупна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котларнице на гас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183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63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Укупна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складишта биомасе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187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05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.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В</w:t>
      </w:r>
      <w:r>
        <w:rPr/>
        <w:t xml:space="preserve">, класификациона ознака </w:t>
      </w:r>
      <w:r>
        <w:rPr>
          <w:sz w:val="24"/>
          <w:lang w:val="sr-RS"/>
        </w:rPr>
        <w:t>125103 (</w:t>
      </w:r>
      <w:r>
        <w:rPr>
          <w:sz w:val="24"/>
        </w:rPr>
        <w:t xml:space="preserve">индустријске зграде)- </w:t>
      </w:r>
      <w:r>
        <w:rPr>
          <w:sz w:val="24"/>
          <w:lang w:val="sr-RS"/>
        </w:rPr>
        <w:t>95%</w:t>
      </w:r>
      <w:r>
        <w:rPr>
          <w:sz w:val="24"/>
        </w:rPr>
        <w:t xml:space="preserve"> и објекат категорије Г, класификациони број 230400 (димњак) -</w:t>
      </w:r>
      <w:r>
        <w:rPr>
          <w:sz w:val="24"/>
          <w:lang w:val="sr-RS"/>
        </w:rPr>
        <w:t>5%</w:t>
      </w:r>
      <w:r>
        <w:rPr/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</w:rPr>
        <w:t>500.632.000,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00</w:t>
      </w:r>
      <w:r>
        <w:rPr>
          <w:rFonts w:cs="TimesNewRomanPSMT" w:ascii="TimesNewRomanPSMT" w:hAnsi="TimesNewRomanPSMT"/>
        </w:rPr>
        <w:t xml:space="preserve"> динара </w:t>
      </w:r>
      <w:r>
        <w:rPr>
          <w:rFonts w:cs="TimesNewRomanPSMT" w:ascii="TimesNewRomanPSMT" w:hAnsi="TimesNewRomanPSMT"/>
          <w:lang w:val="sr-RS"/>
        </w:rPr>
        <w:t>(без ПДВ-а)</w:t>
      </w:r>
      <w:r>
        <w:rPr>
          <w:rFonts w:cs="TimesNewRomanPSMT" w:ascii="TimesNewRomanPSMT" w:hAnsi="TimesNewRomanPSMT"/>
        </w:rPr>
        <w:t>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color w:val="000000"/>
          <w:shd w:fill="FFFFFF" w:val="clear"/>
          <w:lang w:val="sr-RS"/>
        </w:rPr>
        <w:t>82.184,00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622_2116478408"/>
      <w:bookmarkStart w:id="1" w:name="__DdeLink__1178_517959368"/>
      <w:r>
        <w:rPr>
          <w:color w:val="000000"/>
          <w:shd w:fill="FFFFFF" w:val="clear"/>
          <w:lang w:val="en-US"/>
        </w:rPr>
        <w:t>IV</w:t>
      </w:r>
      <w:bookmarkEnd w:id="1"/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12119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>-CPI-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1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/2020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од 28</w:t>
      </w:r>
      <w:r>
        <w:rPr>
          <w:color w:val="000000"/>
          <w:shd w:fill="FFFFFF" w:val="clear"/>
          <w:lang w:val="sr-RS"/>
        </w:rPr>
        <w:t>.05.2020</w:t>
      </w:r>
      <w:bookmarkEnd w:id="0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cs="Arial"/>
          <w:b w:val="false"/>
          <w:bCs w:val="false"/>
          <w:sz w:val="24"/>
        </w:rPr>
        <w:t xml:space="preserve">ROP-HAN-7584-LOCH-2/2019, </w:t>
      </w:r>
      <w:r>
        <w:rPr>
          <w:b w:val="false"/>
          <w:bCs w:val="false"/>
          <w:sz w:val="24"/>
        </w:rPr>
        <w:t xml:space="preserve">IV Број: 350-36/2/19-03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20.05.2019. године</w:t>
      </w:r>
      <w:r>
        <w:rPr>
          <w:rFonts w:cs="Arial" w:ascii="Arial" w:hAnsi="Arial"/>
        </w:rPr>
        <w:t>,</w:t>
      </w:r>
    </w:p>
    <w:p>
      <w:pPr>
        <w:pStyle w:val="Normal"/>
        <w:jc w:val="both"/>
        <w:rPr/>
      </w:pPr>
      <w:r>
        <w:rPr>
          <w:lang w:val="ru-RU"/>
        </w:rPr>
        <w:tab/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>од а</w:t>
      </w:r>
      <w:r>
        <w:rPr>
          <w:lang w:val="sr-RS"/>
        </w:rPr>
        <w:t xml:space="preserve">прила </w:t>
      </w:r>
      <w:r>
        <w:rPr/>
        <w:t>2020. године,</w:t>
      </w:r>
      <w:r>
        <w:rPr>
          <w:lang w:val="ru-RU"/>
        </w:rPr>
        <w:t xml:space="preserve"> </w:t>
      </w:r>
      <w:r>
        <w:rPr/>
        <w:t>који чине: извод из пројекта за грађевинску дозволу, 0 главна свеска, 1 пројекат архитектуре, 2 пројекат конструкције, 3</w:t>
      </w:r>
      <w:r>
        <w:rPr>
          <w:lang w:val="sr-RS"/>
        </w:rPr>
        <w:t xml:space="preserve"> пројекат хидротехничких инсталација,</w:t>
      </w:r>
      <w:r>
        <w:rPr/>
        <w:t xml:space="preserve"> </w:t>
      </w:r>
      <w:r>
        <w:rPr>
          <w:lang w:val="sr-RS"/>
        </w:rPr>
        <w:t xml:space="preserve">4 електроенергетски пројекат са МРУ, 6 пројекат машинских инсталација,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„</w:t>
      </w:r>
      <w:r>
        <w:rPr>
          <w:sz w:val="24"/>
          <w:lang w:val="sr-RS"/>
        </w:rPr>
        <w:t>TERMAH GROUP“</w:t>
      </w:r>
      <w:r>
        <w:rPr>
          <w:b w:val="false"/>
          <w:bCs w:val="false"/>
          <w:sz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sz w:val="24"/>
          <w:shd w:fill="FFFFFF" w:val="clear"/>
          <w:lang w:val="sr-RS"/>
        </w:rPr>
        <w:t>61 ц,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ab/>
        <w:t xml:space="preserve">- </w:t>
      </w:r>
      <w:r>
        <w:rPr>
          <w:lang w:val="sr-RS"/>
        </w:rPr>
        <w:t xml:space="preserve">елаборат заштите од пожара, број </w:t>
      </w:r>
      <w:r>
        <w:rPr>
          <w:b w:val="false"/>
          <w:bCs w:val="false"/>
          <w:sz w:val="24"/>
          <w:szCs w:val="24"/>
          <w:lang w:val="sr-RS"/>
        </w:rPr>
        <w:t>E-09/2019,</w:t>
      </w:r>
      <w:r>
        <w:rPr>
          <w:lang w:val="sr-RS"/>
        </w:rPr>
        <w:t xml:space="preserve"> </w:t>
      </w:r>
      <w:r>
        <w:rPr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„ЦЕПТИНГ“ д.о.о. Нови Београд</w:t>
      </w:r>
      <w:r>
        <w:rPr>
          <w:color w:val="000000"/>
          <w:lang w:val="sr-RS"/>
        </w:rPr>
        <w:t>, ул. Гандијева 76А,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</w:t>
      </w:r>
      <w:r>
        <w:rPr>
          <w:lang w:val="sr-RS"/>
        </w:rPr>
        <w:t xml:space="preserve"> </w:t>
      </w:r>
      <w:r>
        <w:rPr/>
        <w:t xml:space="preserve">елаборат </w:t>
      </w:r>
      <w:r>
        <w:rPr>
          <w:lang w:val="sr-RS"/>
        </w:rPr>
        <w:t>о геотехничким условима изградње</w:t>
      </w:r>
      <w:r>
        <w:rPr/>
        <w:t>,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8/2020,</w:t>
      </w:r>
      <w:r>
        <w:rPr/>
        <w:t xml:space="preserve"> </w:t>
      </w:r>
      <w:r>
        <w:rPr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„ГЕОБИРОА“ Ниш, Византијски булевар број 12/14</w:t>
      </w:r>
      <w:r>
        <w:rPr/>
        <w:t>,</w:t>
      </w:r>
      <w:r>
        <w:rPr>
          <w:color w:val="000000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</w:rPr>
        <w:t>ТЕ.02/20</w:t>
      </w:r>
      <w:r>
        <w:rPr/>
        <w:t xml:space="preserve"> од </w:t>
      </w:r>
      <w:r>
        <w:rPr>
          <w:lang w:val="sr-RS"/>
        </w:rPr>
        <w:t>маја 2020</w:t>
      </w:r>
      <w:r>
        <w:rPr/>
        <w:t>. године, урађен од стране “</w:t>
      </w:r>
      <w:r>
        <w:rPr>
          <w:lang w:val="sr-RS"/>
        </w:rPr>
        <w:t xml:space="preserve">ТЕБЕЛ“ </w:t>
      </w:r>
      <w:r>
        <w:rPr>
          <w:b w:val="false"/>
          <w:bCs w:val="false"/>
          <w:sz w:val="24"/>
          <w:szCs w:val="24"/>
          <w:lang w:val="sr-RS"/>
        </w:rPr>
        <w:t xml:space="preserve">д.о.о. Београд, ул. </w:t>
      </w:r>
      <w:r>
        <w:rPr>
          <w:b w:val="false"/>
          <w:bCs w:val="false"/>
          <w:color w:val="000000"/>
          <w:sz w:val="24"/>
          <w:szCs w:val="24"/>
          <w:lang w:val="sr-RS"/>
        </w:rPr>
        <w:t>Луке Војводића 55.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sr-Latn-RS"/>
        </w:rPr>
        <w:t>XXXXXXXXXXXXXXXXXXXXXXXXX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поднео је, преко пуномоћника, </w:t>
      </w:r>
      <w:r>
        <w:rPr>
          <w:shd w:fill="000000" w:val="clear"/>
          <w:lang w:val="sr-Latn-RS"/>
        </w:rPr>
        <w:t>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 xml:space="preserve">изградњу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котларнице на дрвну сечку и биомасу и котларнице на природни гас, у оквиру производних погона „Нектар“ Владичин Хан на кп.бр. 50/1 (12131 м</w:t>
      </w:r>
      <w:r>
        <w:rPr>
          <w:rFonts w:cs="Times New Roman"/>
          <w:b w:val="false"/>
          <w:bCs w:val="false"/>
          <w:color w:val="00000A"/>
          <w:sz w:val="16"/>
          <w:lang w:val="sr-RS"/>
        </w:rPr>
        <w:t>2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) КО 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дана </w:t>
      </w:r>
      <w:r>
        <w:rPr>
          <w:lang w:val="sr-RS"/>
        </w:rPr>
        <w:t>28.05.2020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/>
          <w:b w:val="false"/>
          <w:bCs w:val="false"/>
          <w:sz w:val="24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lang w:val="sr-RS"/>
        </w:rPr>
        <w:t>12119</w:t>
      </w:r>
      <w:r>
        <w:rPr>
          <w:rFonts w:cs="Times New Roman"/>
          <w:b w:val="false"/>
          <w:bCs w:val="false"/>
          <w:sz w:val="24"/>
          <w:lang w:val="sr-Latn-RS"/>
        </w:rPr>
        <w:t>-CPI-1/2020.</w:t>
      </w:r>
      <w:r>
        <w:rPr/>
        <w:t xml:space="preserve">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-2</w:t>
      </w:r>
      <w:r>
        <w:rPr>
          <w:lang w:val="sr-RS"/>
        </w:rPr>
        <w:t>20</w:t>
      </w:r>
      <w:r>
        <w:rPr>
          <w:lang w:val="en-US"/>
        </w:rPr>
        <w:t>/2020</w:t>
      </w:r>
      <w:r>
        <w:rPr>
          <w:lang w:val="sr-CS"/>
        </w:rPr>
        <w:t>-0</w:t>
      </w:r>
      <w:r>
        <w:rPr>
          <w:lang w:val="en-US"/>
        </w:rPr>
        <w:t>3.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  <w:lang w:val="ru-RU"/>
        </w:rPr>
        <w:t xml:space="preserve">ROP-HAN-7584-LOCH-2/2019, IV Број: 350-36/2/19-03 </w:t>
      </w:r>
      <w:r>
        <w:rPr>
          <w:rFonts w:cs="Arial"/>
          <w:b w:val="false"/>
          <w:bCs w:val="false"/>
          <w:sz w:val="24"/>
          <w:lang w:val="sr-RS"/>
        </w:rPr>
        <w:t xml:space="preserve">од </w:t>
      </w:r>
      <w:r>
        <w:rPr>
          <w:rFonts w:cs="Arial"/>
          <w:b w:val="false"/>
          <w:bCs w:val="false"/>
          <w:sz w:val="24"/>
          <w:lang w:val="ru-RU"/>
        </w:rPr>
        <w:t>20.05.2019. године</w:t>
      </w:r>
      <w:r>
        <w:rPr>
          <w:rFonts w:cs="Arial" w:ascii="Arial" w:hAnsi="Arial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„</w:t>
      </w:r>
      <w:r>
        <w:rPr>
          <w:sz w:val="24"/>
        </w:rPr>
        <w:t>TERMAH GROUP“</w:t>
      </w:r>
      <w:r>
        <w:rPr>
          <w:b w:val="false"/>
          <w:bCs w:val="false"/>
          <w:sz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sz w:val="24"/>
          <w:shd w:fill="FFFFFF" w:val="clear"/>
          <w:lang w:val="sr-RS"/>
        </w:rPr>
        <w:t>61 ц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Љубице Саздовић Кукић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маш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330 7979 04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hd w:fill="FFFFFF" w:val="clear"/>
          <w:lang w:val="ru-RU"/>
        </w:rPr>
        <w:t>„</w:t>
      </w:r>
      <w:r>
        <w:rPr>
          <w:color w:val="000000"/>
          <w:sz w:val="24"/>
          <w:shd w:fill="FFFFFF" w:val="clear"/>
          <w:lang w:val="sr-RS"/>
        </w:rPr>
        <w:t>TERMAH GROUP“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color w:val="000000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61 ц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TG.PGD.O-149,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  <w:shd w:fill="FFFFFF" w:val="clear"/>
          <w:lang w:val="sr-RS"/>
        </w:rPr>
        <w:t>TERMAH GROUP“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Љубице Саздовић Кукић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маш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330 7979 04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TG.PGD.A-149,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  <w:shd w:fill="FFFFFF" w:val="clear"/>
          <w:lang w:val="sr-RS"/>
        </w:rPr>
        <w:t>TERMAH GROUP“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color w:val="000000"/>
        </w:rPr>
        <w:t>,</w:t>
      </w:r>
      <w:r>
        <w:rPr/>
        <w:t xml:space="preserve"> оверен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Биљане Васиљевић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300 1725 03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2 ПРОЈЕКАТ КОНСТРУКЦИЈЕ,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TG.PGD.К-149,</w:t>
      </w:r>
      <w:r>
        <w:rPr/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  <w:shd w:fill="FFFFFF" w:val="clear"/>
          <w:lang w:val="sr-RS"/>
        </w:rPr>
        <w:t>TERMAH GROUP“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color w:val="000000"/>
        </w:rPr>
        <w:t>,</w:t>
      </w:r>
      <w:r>
        <w:rPr/>
        <w:t xml:space="preserve"> оверен печатом одговорног пројектанта,</w:t>
      </w:r>
      <w:r>
        <w:rPr>
          <w:rFonts w:ascii="Calibri,Bold" w:hAnsi="Calibri,Bold"/>
          <w:b/>
          <w:sz w:val="24"/>
        </w:rPr>
        <w:t xml:space="preserve"> </w:t>
      </w:r>
      <w:r>
        <w:rPr>
          <w:b w:val="false"/>
          <w:bCs w:val="false"/>
          <w:sz w:val="24"/>
          <w:lang w:val="sr-RS"/>
        </w:rPr>
        <w:t>Ненада Димитријевић</w:t>
      </w:r>
      <w:r>
        <w:rPr>
          <w:b w:val="false"/>
          <w:bCs w:val="false"/>
          <w:sz w:val="24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грађ.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310 3018 03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3 ПРОЈЕКАТ ХИДРОТЕХНИЧКИХ ИНСТАЛАЦИЈА, број </w:t>
      </w:r>
      <w:r>
        <w:rPr>
          <w:b w:val="false"/>
          <w:bCs w:val="false"/>
          <w:sz w:val="24"/>
          <w:szCs w:val="24"/>
          <w:lang w:val="sr-RS"/>
        </w:rPr>
        <w:t>TG.PGD.</w:t>
      </w:r>
      <w:r>
        <w:rPr>
          <w:b w:val="false"/>
          <w:bCs w:val="false"/>
          <w:sz w:val="24"/>
          <w:szCs w:val="24"/>
          <w:lang w:val="en-US"/>
        </w:rPr>
        <w:t>H</w:t>
      </w:r>
      <w:r>
        <w:rPr>
          <w:b w:val="false"/>
          <w:bCs w:val="false"/>
          <w:sz w:val="24"/>
          <w:szCs w:val="24"/>
          <w:lang w:val="sr-RS"/>
        </w:rPr>
        <w:t>-149,</w:t>
      </w:r>
      <w:r>
        <w:rPr>
          <w:lang w:val="sr-RS"/>
        </w:rPr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  <w:shd w:fill="FFFFFF" w:val="clear"/>
          <w:lang w:val="sr-RS"/>
        </w:rPr>
        <w:t>TERMAH GROUP“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Биљане Васиљевић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арх.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300 1725 03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4 ЕЛЕКТРОЕНЕРГЕТСКИ ПРОЈЕКАТ СА МРУ, број </w:t>
      </w:r>
      <w:r>
        <w:rPr>
          <w:b w:val="false"/>
          <w:bCs w:val="false"/>
          <w:sz w:val="24"/>
          <w:szCs w:val="24"/>
          <w:lang w:val="sr-RS"/>
        </w:rPr>
        <w:t>TG.PGD.</w:t>
      </w:r>
      <w:r>
        <w:rPr>
          <w:b w:val="false"/>
          <w:bCs w:val="false"/>
          <w:sz w:val="24"/>
          <w:szCs w:val="24"/>
          <w:lang w:val="en-US"/>
        </w:rPr>
        <w:t>E</w:t>
      </w:r>
      <w:r>
        <w:rPr>
          <w:b w:val="false"/>
          <w:bCs w:val="false"/>
          <w:sz w:val="24"/>
          <w:szCs w:val="24"/>
          <w:lang w:val="sr-RS"/>
        </w:rPr>
        <w:t>-149,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TERMAH GROUP“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Лидије Вулевић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352 E910 07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6 ПРОЈЕКАТ МАШИНСКИХ ИНСТАЛАЦИЈА, број </w:t>
      </w:r>
      <w:r>
        <w:rPr>
          <w:b w:val="false"/>
          <w:bCs w:val="false"/>
          <w:sz w:val="24"/>
          <w:szCs w:val="24"/>
          <w:lang w:val="sr-RS"/>
        </w:rPr>
        <w:t>TG.PGD.</w:t>
      </w:r>
      <w:r>
        <w:rPr>
          <w:b w:val="false"/>
          <w:bCs w:val="false"/>
          <w:sz w:val="24"/>
          <w:szCs w:val="24"/>
          <w:lang w:val="en-US"/>
        </w:rPr>
        <w:t>M</w:t>
      </w:r>
      <w:r>
        <w:rPr>
          <w:b w:val="false"/>
          <w:bCs w:val="false"/>
          <w:sz w:val="24"/>
          <w:szCs w:val="24"/>
          <w:lang w:val="sr-RS"/>
        </w:rPr>
        <w:t xml:space="preserve">-149,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TERMAH GROUP“ д.о.o. Београд, ул. Цара Николаја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61 ц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Љубице Саздовић Кукић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маш.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330 7979 04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 елаборат заштите од пожара, број </w:t>
      </w:r>
      <w:r>
        <w:rPr>
          <w:b w:val="false"/>
          <w:bCs w:val="false"/>
          <w:sz w:val="24"/>
          <w:szCs w:val="24"/>
          <w:lang w:val="sr-RS"/>
        </w:rPr>
        <w:t>E-09/2019,</w:t>
      </w:r>
      <w:r>
        <w:rPr>
          <w:lang w:val="en-US"/>
        </w:rPr>
        <w:t xml:space="preserve"> </w:t>
      </w:r>
      <w:r>
        <w:rPr>
          <w:lang w:val="sr-RS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„ЦЕПТИНГ“ д.о.о. Нови Београд</w:t>
      </w:r>
      <w:r>
        <w:rPr>
          <w:color w:val="000000"/>
          <w:lang w:val="sr-RS"/>
        </w:rPr>
        <w:t>, ул. Гандијева 76А</w:t>
      </w:r>
      <w:r>
        <w:rPr>
          <w:lang w:val="sr-RS"/>
        </w:rPr>
        <w:t xml:space="preserve"> оверен печатом овлашћеног лица,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Зоране Секуловић,</w:t>
      </w:r>
      <w:r>
        <w:rPr>
          <w:color w:val="000000"/>
          <w:lang w:val="sr-RS"/>
        </w:rPr>
        <w:t xml:space="preserve"> дипл. инж. маш.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330 H685 09 и 152-109/12 od 24.11.2015.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/>
        <w:t xml:space="preserve">- елаборат </w:t>
      </w:r>
      <w:r>
        <w:rPr>
          <w:lang w:val="sr-RS"/>
        </w:rPr>
        <w:t xml:space="preserve">о геотехничким условима изградње објекта, број </w:t>
      </w:r>
      <w:r>
        <w:rPr>
          <w:b w:val="false"/>
          <w:bCs w:val="false"/>
          <w:sz w:val="24"/>
          <w:szCs w:val="24"/>
          <w:lang w:val="sr-RS"/>
        </w:rPr>
        <w:t>8/2020,</w:t>
      </w:r>
      <w:r>
        <w:rPr/>
        <w:t xml:space="preserve"> </w:t>
      </w:r>
      <w:r>
        <w:rPr>
          <w:lang w:val="sr-RS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„ГЕОБИРОА“ Ниш, Византијски булевар број 12/14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овлашћеног лица,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Драгана Јоцић,</w:t>
      </w:r>
      <w:r>
        <w:rPr>
          <w:color w:val="000000"/>
          <w:lang w:val="sr-RS"/>
        </w:rPr>
        <w:t xml:space="preserve"> дипл. инж. геологије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391 L63212 и 491 744504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color w:val="000000"/>
          <w:sz w:val="24"/>
          <w:szCs w:val="24"/>
        </w:rPr>
        <w:t xml:space="preserve">број ТЕ.02/20 од </w:t>
      </w:r>
      <w:r>
        <w:rPr>
          <w:b w:val="false"/>
          <w:bCs w:val="false"/>
          <w:color w:val="000000"/>
          <w:sz w:val="24"/>
          <w:szCs w:val="24"/>
          <w:lang w:val="sr-RS"/>
        </w:rPr>
        <w:t>маја 2020</w:t>
      </w:r>
      <w:r>
        <w:rPr>
          <w:b w:val="false"/>
          <w:bCs w:val="false"/>
          <w:color w:val="000000"/>
          <w:sz w:val="24"/>
          <w:szCs w:val="24"/>
        </w:rPr>
        <w:t>. године, урађен од стране “</w:t>
      </w:r>
      <w:r>
        <w:rPr>
          <w:b w:val="false"/>
          <w:bCs w:val="false"/>
          <w:color w:val="000000"/>
          <w:sz w:val="24"/>
          <w:szCs w:val="24"/>
          <w:lang w:val="sr-RS"/>
        </w:rPr>
        <w:t>ТЕБЕЛ“ д.о.о. Београд, Л</w:t>
      </w:r>
      <w:r>
        <w:rPr>
          <w:b w:val="false"/>
          <w:bCs w:val="false"/>
          <w:sz w:val="24"/>
        </w:rPr>
        <w:t>уке Војводића 55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оци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су:</w:t>
      </w:r>
      <w:r>
        <w:rPr>
          <w:color w:val="000000"/>
        </w:rPr>
        <w:t xml:space="preserve"> С</w:t>
      </w:r>
      <w:r>
        <w:rPr>
          <w:color w:val="000000"/>
          <w:lang w:val="sr-RS"/>
        </w:rPr>
        <w:t>нежана Анђушић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арх.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300 0345 03</w:t>
      </w:r>
      <w:r>
        <w:rPr>
          <w:color w:val="000000"/>
          <w:lang w:val="sr-RS"/>
        </w:rPr>
        <w:t xml:space="preserve">) за пројекат архитектуре и пројекат хидротехничких инсталација, Милош Алимпић, дипл. инж. грађ.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310 L262 12</w:t>
      </w:r>
      <w:r>
        <w:rPr>
          <w:color w:val="000000"/>
          <w:lang w:val="sr-RS"/>
        </w:rPr>
        <w:t xml:space="preserve">) за пројекат конструкције, Родољуб Тодоровић, дипл.инж.ел.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352 5868 03</w:t>
      </w:r>
      <w:r>
        <w:rPr>
          <w:color w:val="000000"/>
          <w:lang w:val="sr-RS"/>
        </w:rPr>
        <w:t xml:space="preserve">) за електроенергетски пројекат са МРУ и </w:t>
      </w:r>
      <w:r>
        <w:rPr>
          <w:b w:val="false"/>
          <w:bCs w:val="false"/>
          <w:color w:val="000000"/>
          <w:sz w:val="24"/>
          <w:lang w:val="sr-RS"/>
        </w:rPr>
        <w:t>Р</w:t>
      </w:r>
      <w:r>
        <w:rPr>
          <w:b w:val="false"/>
          <w:bCs w:val="false"/>
          <w:sz w:val="24"/>
        </w:rPr>
        <w:t xml:space="preserve">адојица Бркушанин, дипл. </w:t>
      </w:r>
      <w:r>
        <w:rPr>
          <w:b w:val="false"/>
          <w:bCs w:val="false"/>
          <w:sz w:val="24"/>
          <w:lang w:val="sr-RS"/>
        </w:rPr>
        <w:t>м</w:t>
      </w:r>
      <w:r>
        <w:rPr>
          <w:b w:val="false"/>
          <w:bCs w:val="false"/>
          <w:sz w:val="24"/>
        </w:rPr>
        <w:t xml:space="preserve">аш. </w:t>
      </w:r>
      <w:r>
        <w:rPr>
          <w:b w:val="false"/>
          <w:bCs w:val="false"/>
          <w:sz w:val="24"/>
          <w:lang w:val="sr-RS"/>
        </w:rPr>
        <w:t>и</w:t>
      </w:r>
      <w:r>
        <w:rPr>
          <w:b w:val="false"/>
          <w:bCs w:val="false"/>
          <w:sz w:val="24"/>
        </w:rPr>
        <w:t xml:space="preserve">нж. </w:t>
      </w:r>
      <w:r>
        <w:rPr>
          <w:b w:val="false"/>
          <w:bCs w:val="false"/>
          <w:color w:val="000000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330 8315 04</w:t>
      </w:r>
      <w:r>
        <w:rPr>
          <w:b w:val="false"/>
          <w:bCs w:val="false"/>
          <w:color w:val="000000"/>
          <w:sz w:val="24"/>
          <w:lang w:val="sr-RS"/>
        </w:rPr>
        <w:t>) за</w:t>
      </w:r>
      <w:r>
        <w:rPr>
          <w:color w:val="000000"/>
          <w:lang w:val="sr-RS"/>
        </w:rPr>
        <w:t xml:space="preserve"> пројекат машинских инсталација,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</w:r>
      <w:r>
        <w:rPr>
          <w:color w:val="000000"/>
          <w:lang w:val="en-US"/>
        </w:rPr>
        <w:t xml:space="preserve">- </w:t>
      </w:r>
      <w:r>
        <w:rPr>
          <w:color w:val="000000"/>
          <w:lang w:val="sr-RS"/>
        </w:rPr>
        <w:t xml:space="preserve">решење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lang w:val="sr-RS"/>
        </w:rPr>
        <w:t xml:space="preserve">под бројем 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RS"/>
        </w:rPr>
        <w:t>501-11/2020-03 од 16.03.2020. године, којим је дата сагласност на студију о процени утицаја на животну средину,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препис листа непокретности број 2102 РГЗ-а Службе за катастар непокретности Владичин Хан под бројем 952-074-48283/2020 од 19.05.2020.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</w:rPr>
        <w:t>еодетског бироа „ГЕО</w:t>
      </w:r>
      <w:r>
        <w:rPr>
          <w:color w:val="000000"/>
          <w:lang w:val="sr-RS"/>
        </w:rPr>
        <w:t>ПЛАН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Врање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под бројем 955-074-26653/2019 од новембра 2019.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sr-RS"/>
        </w:rPr>
        <w:t xml:space="preserve">оверену писану сагласност власника </w:t>
      </w:r>
      <w:r>
        <w:rPr>
          <w:color w:val="000000"/>
          <w:lang w:val="sr-RS"/>
        </w:rPr>
        <w:t xml:space="preserve">суседне </w:t>
      </w:r>
      <w:r>
        <w:rPr>
          <w:color w:val="000000"/>
          <w:lang w:val="sr-RS"/>
        </w:rPr>
        <w:t>парцеле,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2" w:name="__DdeLink__622_21164784083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12119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-CPI-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/2020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од 28</w:t>
      </w:r>
      <w:r>
        <w:rPr>
          <w:color w:val="000000"/>
          <w:shd w:fill="FFFFFF" w:val="clear"/>
          <w:lang w:val="sr-RS"/>
        </w:rPr>
        <w:t>.05.2020</w:t>
      </w:r>
      <w:bookmarkEnd w:id="2"/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117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406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color w:val="000000"/>
          <w:shd w:fill="FFFFFF" w:val="clear"/>
          <w:lang w:val="sr-RS"/>
        </w:rPr>
        <w:t>82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184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7361</TotalTime>
  <Application>LibreOffice/4.4.0.3$Windows_x86 LibreOffice_project/de093506bcdc5fafd9023ee680b8c60e3e0645d7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2020-02-19T09:21:00Z</dcterms:created>
  <dc:creator>PCOzakonj2</dc:creator>
  <dc:language>en-US</dc:language>
  <cp:lastPrinted>2020-02-18T12:47:00Z</cp:lastPrinted>
  <dcterms:modified xsi:type="dcterms:W3CDTF">2020-05-29T09:41:28Z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